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4541"/>
      </w:tblGrid>
      <w:tr w:rsidR="00F81543" w:rsidTr="00FE6126">
        <w:tc>
          <w:tcPr>
            <w:tcW w:w="2660" w:type="dxa"/>
          </w:tcPr>
          <w:p w:rsidR="002E7688" w:rsidRDefault="002E7688" w:rsidP="00DF7C2E">
            <w:pPr>
              <w:rPr>
                <w:rFonts w:eastAsia="Batang"/>
                <w:b/>
                <w:sz w:val="32"/>
              </w:rPr>
            </w:pPr>
          </w:p>
          <w:p w:rsidR="00F81543" w:rsidRPr="00F81543" w:rsidRDefault="00FE6126" w:rsidP="00DF7C2E">
            <w:pPr>
              <w:rPr>
                <w:rFonts w:eastAsia="Batang"/>
                <w:b/>
                <w:sz w:val="32"/>
              </w:rPr>
            </w:pPr>
            <w:r>
              <w:rPr>
                <w:rFonts w:eastAsia="Batang"/>
                <w:b/>
                <w:sz w:val="32"/>
              </w:rPr>
              <w:t>Lehrgang</w:t>
            </w:r>
            <w:r w:rsidR="002201EF">
              <w:rPr>
                <w:rFonts w:eastAsia="Batang"/>
                <w:b/>
                <w:sz w:val="32"/>
              </w:rPr>
              <w:t xml:space="preserve"> </w:t>
            </w:r>
            <w:r w:rsidR="008F280A">
              <w:rPr>
                <w:rFonts w:eastAsia="Batang"/>
                <w:b/>
                <w:sz w:val="32"/>
              </w:rPr>
              <w:t>02</w:t>
            </w:r>
            <w:r w:rsidR="00F81543" w:rsidRPr="00F81543">
              <w:rPr>
                <w:rFonts w:eastAsia="Batang"/>
                <w:b/>
                <w:sz w:val="32"/>
              </w:rPr>
              <w:t xml:space="preserve"> / </w:t>
            </w:r>
            <w:r w:rsidR="002E72A7">
              <w:rPr>
                <w:rFonts w:eastAsia="Batang"/>
                <w:b/>
                <w:sz w:val="32"/>
              </w:rPr>
              <w:t>20</w:t>
            </w:r>
          </w:p>
        </w:tc>
        <w:tc>
          <w:tcPr>
            <w:tcW w:w="7659" w:type="dxa"/>
            <w:gridSpan w:val="2"/>
          </w:tcPr>
          <w:p w:rsidR="002E7688" w:rsidRDefault="002E7688" w:rsidP="00F81543">
            <w:pPr>
              <w:rPr>
                <w:rFonts w:eastAsia="Batang"/>
                <w:b/>
                <w:sz w:val="32"/>
              </w:rPr>
            </w:pPr>
          </w:p>
          <w:p w:rsidR="00F81543" w:rsidRPr="00F81543" w:rsidRDefault="008F280A" w:rsidP="00F81543">
            <w:pPr>
              <w:rPr>
                <w:rFonts w:eastAsia="Batang"/>
                <w:b/>
                <w:sz w:val="32"/>
              </w:rPr>
            </w:pPr>
            <w:r>
              <w:rPr>
                <w:rFonts w:eastAsia="Batang"/>
                <w:b/>
                <w:sz w:val="32"/>
              </w:rPr>
              <w:t>Fitte Füße ein Leben lang…</w:t>
            </w:r>
          </w:p>
        </w:tc>
      </w:tr>
      <w:tr w:rsidR="00F81543" w:rsidTr="00DF7C2E">
        <w:tc>
          <w:tcPr>
            <w:tcW w:w="2660" w:type="dxa"/>
          </w:tcPr>
          <w:p w:rsidR="00F81543" w:rsidRDefault="00F81543" w:rsidP="002E72A7">
            <w:pPr>
              <w:rPr>
                <w:rFonts w:eastAsia="Batang"/>
              </w:rPr>
            </w:pPr>
          </w:p>
        </w:tc>
        <w:tc>
          <w:tcPr>
            <w:tcW w:w="7659" w:type="dxa"/>
            <w:gridSpan w:val="2"/>
            <w:vAlign w:val="center"/>
          </w:tcPr>
          <w:p w:rsidR="002201EF" w:rsidRPr="00DF7C2E" w:rsidRDefault="00BD54E7" w:rsidP="002E72A7">
            <w:pPr>
              <w:pStyle w:val="berschrift1"/>
              <w:spacing w:line="240" w:lineRule="auto"/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>n</w:t>
            </w:r>
            <w:r w:rsidR="002E72A7"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>ach dem neurokognitiven</w:t>
            </w:r>
            <w:r w:rsidR="008F280A"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 xml:space="preserve">, anatomischen Ansatz </w:t>
            </w:r>
          </w:p>
        </w:tc>
      </w:tr>
      <w:tr w:rsidR="00F81543" w:rsidTr="00DF7C2E">
        <w:trPr>
          <w:trHeight w:val="283"/>
        </w:trPr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3118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4536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Termin:</w:t>
            </w:r>
          </w:p>
        </w:tc>
        <w:tc>
          <w:tcPr>
            <w:tcW w:w="3118" w:type="dxa"/>
            <w:vAlign w:val="center"/>
          </w:tcPr>
          <w:p w:rsidR="00F81543" w:rsidRDefault="002E72A7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Sonntag 23.Febr. 2020</w:t>
            </w:r>
          </w:p>
        </w:tc>
        <w:tc>
          <w:tcPr>
            <w:tcW w:w="4536" w:type="dxa"/>
            <w:vAlign w:val="center"/>
          </w:tcPr>
          <w:p w:rsidR="00F81543" w:rsidRDefault="008F280A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14:00 </w:t>
            </w:r>
            <w:r w:rsidR="002E72A7">
              <w:rPr>
                <w:rFonts w:eastAsia="Batang"/>
              </w:rPr>
              <w:t xml:space="preserve">Uhr </w:t>
            </w:r>
            <w:r>
              <w:rPr>
                <w:rFonts w:eastAsia="Batang"/>
              </w:rPr>
              <w:t>bis 18:00</w:t>
            </w:r>
            <w:r w:rsidR="00F81543">
              <w:rPr>
                <w:rFonts w:eastAsia="Batang"/>
              </w:rPr>
              <w:t xml:space="preserve"> Uhr</w:t>
            </w:r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Ort:</w:t>
            </w:r>
          </w:p>
        </w:tc>
        <w:tc>
          <w:tcPr>
            <w:tcW w:w="3118" w:type="dxa"/>
            <w:vAlign w:val="center"/>
          </w:tcPr>
          <w:p w:rsidR="00F81543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Sporthalle</w:t>
            </w:r>
          </w:p>
          <w:p w:rsidR="002201EF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Astrid-Lindgren-Schule</w:t>
            </w:r>
          </w:p>
        </w:tc>
        <w:tc>
          <w:tcPr>
            <w:tcW w:w="4536" w:type="dxa"/>
            <w:vAlign w:val="center"/>
          </w:tcPr>
          <w:p w:rsidR="00AE4986" w:rsidRDefault="00AE4986" w:rsidP="00FE6126">
            <w:pPr>
              <w:rPr>
                <w:rFonts w:eastAsia="Batang"/>
              </w:rPr>
            </w:pPr>
          </w:p>
          <w:p w:rsidR="00F81543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31008</w:t>
            </w:r>
            <w:r w:rsidR="00F81543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Elze</w:t>
            </w:r>
          </w:p>
          <w:p w:rsidR="002201EF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Heilswannenweg 24</w:t>
            </w:r>
            <w:r w:rsidR="002E72A7">
              <w:rPr>
                <w:rFonts w:eastAsia="Batang"/>
              </w:rPr>
              <w:t>/Eingang Herrmann-</w:t>
            </w:r>
            <w:proofErr w:type="spellStart"/>
            <w:r w:rsidR="002E72A7">
              <w:rPr>
                <w:rFonts w:eastAsia="Batang"/>
              </w:rPr>
              <w:t>Lönsstr</w:t>
            </w:r>
            <w:proofErr w:type="spellEnd"/>
            <w:r w:rsidR="002E72A7">
              <w:rPr>
                <w:rFonts w:eastAsia="Batang"/>
              </w:rPr>
              <w:t>.</w:t>
            </w:r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Leitung:</w:t>
            </w:r>
          </w:p>
        </w:tc>
        <w:tc>
          <w:tcPr>
            <w:tcW w:w="3118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Monika </w:t>
            </w:r>
            <w:proofErr w:type="spellStart"/>
            <w:r>
              <w:rPr>
                <w:rFonts w:eastAsia="Batang"/>
              </w:rPr>
              <w:t>Cammerer</w:t>
            </w:r>
            <w:proofErr w:type="spellEnd"/>
          </w:p>
        </w:tc>
        <w:tc>
          <w:tcPr>
            <w:tcW w:w="4536" w:type="dxa"/>
            <w:vAlign w:val="center"/>
          </w:tcPr>
          <w:p w:rsidR="00F81543" w:rsidRDefault="00681BEA" w:rsidP="00FE6126">
            <w:pPr>
              <w:rPr>
                <w:rFonts w:eastAsia="Batang"/>
              </w:rPr>
            </w:pPr>
            <w:hyperlink r:id="rId9" w:history="1">
              <w:r w:rsidR="00F81543" w:rsidRPr="00FD17B7">
                <w:rPr>
                  <w:rStyle w:val="Hyperlink"/>
                  <w:rFonts w:eastAsia="Batang"/>
                </w:rPr>
                <w:t>moncam@t-online.de</w:t>
              </w:r>
            </w:hyperlink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Referent:</w:t>
            </w:r>
          </w:p>
        </w:tc>
        <w:tc>
          <w:tcPr>
            <w:tcW w:w="3118" w:type="dxa"/>
            <w:vAlign w:val="center"/>
          </w:tcPr>
          <w:p w:rsidR="00F81543" w:rsidRDefault="00BD54E7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Christiane Greiner-</w:t>
            </w:r>
            <w:proofErr w:type="spellStart"/>
            <w:r>
              <w:rPr>
                <w:rFonts w:eastAsia="Batang"/>
              </w:rPr>
              <w:t>Mane</w:t>
            </w:r>
            <w:r w:rsidR="002E72A7">
              <w:rPr>
                <w:rFonts w:eastAsia="Batang"/>
              </w:rPr>
              <w:t>ke</w:t>
            </w:r>
            <w:proofErr w:type="spellEnd"/>
          </w:p>
        </w:tc>
        <w:tc>
          <w:tcPr>
            <w:tcW w:w="4536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</w:p>
        </w:tc>
      </w:tr>
      <w:tr w:rsidR="00F81543" w:rsidTr="00DF7C2E">
        <w:trPr>
          <w:trHeight w:val="283"/>
        </w:trPr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3118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4536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</w:tr>
      <w:tr w:rsidR="00F81543" w:rsidTr="00FE6126"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  <w:r>
              <w:rPr>
                <w:rFonts w:eastAsia="Batang"/>
              </w:rPr>
              <w:t>Inhalt:</w:t>
            </w:r>
          </w:p>
        </w:tc>
        <w:tc>
          <w:tcPr>
            <w:tcW w:w="7659" w:type="dxa"/>
            <w:gridSpan w:val="2"/>
          </w:tcPr>
          <w:p w:rsidR="00266AC3" w:rsidRDefault="008F280A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>Unsere Füße tragen uns durchs Leben und trotzdem ist d</w:t>
            </w:r>
            <w:r w:rsidR="00AE4986">
              <w:rPr>
                <w:rFonts w:eastAsia="Batang"/>
              </w:rPr>
              <w:t>en meisten Menschen deren genial</w:t>
            </w:r>
            <w:r>
              <w:rPr>
                <w:rFonts w:eastAsia="Batang"/>
              </w:rPr>
              <w:t>e Bauweise unbekannt. Eine Vielzahl von Knochen, Gelenken, Bändern und Muskeln arbeiten auf koordinierte Weise zusammen, um uns vor</w:t>
            </w:r>
            <w:r w:rsidR="00AE4986">
              <w:rPr>
                <w:rFonts w:eastAsia="Batang"/>
              </w:rPr>
              <w:t>wärts zu bewegen, ans Gelände an</w:t>
            </w:r>
            <w:r>
              <w:rPr>
                <w:rFonts w:eastAsia="Batang"/>
              </w:rPr>
              <w:t>zupassen, zu tanzen und zu springen.</w:t>
            </w:r>
          </w:p>
          <w:p w:rsidR="00AE4986" w:rsidRDefault="008F280A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>Mit Hilfe des neurokognitiven, anatomischen Ansatzes und Materialien werden die Funktionen der Füße erfahrbar und spürbar gemacht, so dass ein neues Bewusstsein für diese entdeckt wird.</w:t>
            </w:r>
          </w:p>
          <w:p w:rsidR="008F280A" w:rsidRDefault="00AE4986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In jedem Bewegungstraining sollte bewusst gemacht </w:t>
            </w:r>
            <w:r w:rsidR="008F280A">
              <w:rPr>
                <w:rFonts w:eastAsia="Batang"/>
              </w:rPr>
              <w:t>werden, dass die Haltung an den Füßen anfängt und ihnen viel Aufmerksamkeit geschenkt werden.</w:t>
            </w:r>
          </w:p>
          <w:p w:rsidR="00AE4986" w:rsidRDefault="00AE4986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Die einfachen Bewegungsübungen mit und ohne Materialien bringen ein neues Gefühl für Ihre Füße. Zudem können diese in alle Bewegungsarten(Yoga, Pilates, </w:t>
            </w:r>
            <w:proofErr w:type="spellStart"/>
            <w:r>
              <w:rPr>
                <w:rFonts w:eastAsia="Batang"/>
              </w:rPr>
              <w:t>Reha</w:t>
            </w:r>
            <w:bookmarkStart w:id="0" w:name="_GoBack"/>
            <w:bookmarkEnd w:id="0"/>
            <w:r>
              <w:rPr>
                <w:rFonts w:eastAsia="Batang"/>
              </w:rPr>
              <w:t>sport</w:t>
            </w:r>
            <w:proofErr w:type="spellEnd"/>
            <w:r>
              <w:rPr>
                <w:rFonts w:eastAsia="Batang"/>
              </w:rPr>
              <w:t>, Rückenschule, Therapie, Spitzensport….) und den Alltag integriert werden. Dadurch entsteht eine Nachhaltigkeit.</w:t>
            </w:r>
          </w:p>
          <w:p w:rsidR="008F280A" w:rsidRPr="001E050B" w:rsidRDefault="001E050B" w:rsidP="002E72A7">
            <w:pPr>
              <w:rPr>
                <w:rFonts w:eastAsia="Batang"/>
                <w:b/>
                <w:u w:val="single"/>
              </w:rPr>
            </w:pPr>
            <w:r>
              <w:rPr>
                <w:rFonts w:eastAsia="Batang"/>
                <w:b/>
                <w:u w:val="single"/>
              </w:rPr>
              <w:t>Bitte eine Gymnastikmatte mitbringen!!</w:t>
            </w:r>
          </w:p>
        </w:tc>
      </w:tr>
      <w:tr w:rsidR="00F81543" w:rsidTr="00DF7C2E">
        <w:trPr>
          <w:trHeight w:val="283"/>
        </w:trPr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7659" w:type="dxa"/>
            <w:gridSpan w:val="2"/>
          </w:tcPr>
          <w:p w:rsidR="00F81543" w:rsidRPr="00FE6126" w:rsidRDefault="00F81543" w:rsidP="00FE6126">
            <w:pPr>
              <w:rPr>
                <w:rFonts w:eastAsia="Batang"/>
              </w:rPr>
            </w:pPr>
          </w:p>
        </w:tc>
      </w:tr>
      <w:tr w:rsidR="00F81543" w:rsidTr="00FE6126">
        <w:tc>
          <w:tcPr>
            <w:tcW w:w="2660" w:type="dxa"/>
          </w:tcPr>
          <w:p w:rsidR="00266AC3" w:rsidRDefault="00266AC3" w:rsidP="00F81543">
            <w:pPr>
              <w:rPr>
                <w:rFonts w:eastAsia="Batang"/>
              </w:rPr>
            </w:pPr>
          </w:p>
          <w:p w:rsidR="00F81543" w:rsidRDefault="00F81543" w:rsidP="00F81543">
            <w:pPr>
              <w:rPr>
                <w:rFonts w:eastAsia="Batang"/>
              </w:rPr>
            </w:pPr>
            <w:r>
              <w:rPr>
                <w:rFonts w:eastAsia="Batang"/>
              </w:rPr>
              <w:t>Anerkennung:</w:t>
            </w:r>
          </w:p>
        </w:tc>
        <w:tc>
          <w:tcPr>
            <w:tcW w:w="3118" w:type="dxa"/>
          </w:tcPr>
          <w:p w:rsidR="00266AC3" w:rsidRDefault="00266AC3" w:rsidP="00FE6126">
            <w:pPr>
              <w:rPr>
                <w:rFonts w:eastAsia="Batang"/>
              </w:rPr>
            </w:pPr>
          </w:p>
          <w:p w:rsidR="00F81543" w:rsidRPr="00FE6126" w:rsidRDefault="002E72A7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5 LE</w:t>
            </w:r>
            <w:r w:rsidR="00F81543" w:rsidRPr="00FE6126">
              <w:rPr>
                <w:rFonts w:eastAsia="Batang"/>
              </w:rPr>
              <w:t>:</w:t>
            </w:r>
          </w:p>
        </w:tc>
        <w:tc>
          <w:tcPr>
            <w:tcW w:w="4536" w:type="dxa"/>
          </w:tcPr>
          <w:p w:rsidR="00266AC3" w:rsidRDefault="00266AC3" w:rsidP="002E72A7">
            <w:pPr>
              <w:rPr>
                <w:rFonts w:eastAsia="Batang"/>
              </w:rPr>
            </w:pPr>
          </w:p>
          <w:p w:rsidR="002E72A7" w:rsidRDefault="002E72A7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>ÜL-C-Lizenz</w:t>
            </w:r>
          </w:p>
          <w:p w:rsidR="00927A46" w:rsidRPr="00927A46" w:rsidRDefault="00927A46" w:rsidP="002E72A7">
            <w:pPr>
              <w:rPr>
                <w:rFonts w:eastAsia="Batang"/>
              </w:rPr>
            </w:pPr>
            <w:r w:rsidRPr="00927A46">
              <w:rPr>
                <w:rFonts w:eastAsia="Batang"/>
              </w:rPr>
              <w:t>ÜL C Breitensport Erwachsene-Ältere</w:t>
            </w:r>
          </w:p>
          <w:p w:rsidR="00927A46" w:rsidRPr="00927A46" w:rsidRDefault="00927A46" w:rsidP="002E72A7">
            <w:pPr>
              <w:rPr>
                <w:rFonts w:eastAsia="Batang"/>
              </w:rPr>
            </w:pPr>
            <w:r w:rsidRPr="00927A46">
              <w:rPr>
                <w:rFonts w:eastAsia="Batang"/>
              </w:rPr>
              <w:t>Trainer C Gymnastik und Tanz</w:t>
            </w:r>
          </w:p>
          <w:p w:rsidR="00F81543" w:rsidRPr="00FE6126" w:rsidRDefault="00927A46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>Trainer C Fitness +</w:t>
            </w:r>
            <w:r w:rsidRPr="00927A46">
              <w:rPr>
                <w:rFonts w:eastAsia="Batang"/>
              </w:rPr>
              <w:t xml:space="preserve"> Gesundheit Erwachsene</w:t>
            </w:r>
          </w:p>
        </w:tc>
      </w:tr>
      <w:tr w:rsidR="00F81543" w:rsidTr="00FE6126">
        <w:tc>
          <w:tcPr>
            <w:tcW w:w="2660" w:type="dxa"/>
          </w:tcPr>
          <w:p w:rsidR="002E72A7" w:rsidRDefault="002E72A7" w:rsidP="00F81543">
            <w:pPr>
              <w:rPr>
                <w:rFonts w:eastAsia="Batang"/>
              </w:rPr>
            </w:pPr>
          </w:p>
          <w:p w:rsidR="00F81543" w:rsidRDefault="00F81543" w:rsidP="00F81543">
            <w:pPr>
              <w:rPr>
                <w:rFonts w:eastAsia="Batang"/>
              </w:rPr>
            </w:pPr>
            <w:r>
              <w:rPr>
                <w:rFonts w:eastAsia="Batang"/>
              </w:rPr>
              <w:t>Gebühr</w:t>
            </w:r>
          </w:p>
        </w:tc>
        <w:tc>
          <w:tcPr>
            <w:tcW w:w="7659" w:type="dxa"/>
            <w:gridSpan w:val="2"/>
          </w:tcPr>
          <w:p w:rsidR="002E72A7" w:rsidRDefault="002E72A7" w:rsidP="00FE6126">
            <w:pPr>
              <w:spacing w:line="360" w:lineRule="auto"/>
              <w:rPr>
                <w:rFonts w:eastAsia="Batang"/>
              </w:rPr>
            </w:pPr>
          </w:p>
          <w:p w:rsidR="00F81543" w:rsidRPr="00FE6126" w:rsidRDefault="002E72A7" w:rsidP="00FE6126">
            <w:pPr>
              <w:spacing w:line="360" w:lineRule="auto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 w:rsidR="00F81543" w:rsidRPr="00FE6126">
              <w:rPr>
                <w:rFonts w:eastAsia="Batang"/>
              </w:rPr>
              <w:t xml:space="preserve"> € für NTB-Mitgliedsvereine</w:t>
            </w:r>
          </w:p>
          <w:p w:rsidR="00F81543" w:rsidRPr="00FE6126" w:rsidRDefault="002E72A7" w:rsidP="00FE6126">
            <w:pPr>
              <w:spacing w:line="360" w:lineRule="auto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D2618E">
              <w:rPr>
                <w:rFonts w:eastAsia="Batang"/>
              </w:rPr>
              <w:t>0</w:t>
            </w:r>
            <w:r>
              <w:rPr>
                <w:rFonts w:eastAsia="Batang"/>
              </w:rPr>
              <w:t xml:space="preserve"> € für Nicht-Mitgliedsvereine</w:t>
            </w:r>
          </w:p>
          <w:p w:rsidR="00F81543" w:rsidRPr="001E050B" w:rsidRDefault="001E050B" w:rsidP="00FE6126">
            <w:pPr>
              <w:spacing w:line="360" w:lineRule="auto"/>
              <w:rPr>
                <w:rFonts w:eastAsia="Batang"/>
                <w:b/>
                <w:u w:val="single"/>
              </w:rPr>
            </w:pPr>
            <w:r w:rsidRPr="001E050B">
              <w:rPr>
                <w:rFonts w:eastAsia="Batang"/>
                <w:b/>
                <w:u w:val="single"/>
              </w:rPr>
              <w:t>Bitte bis zum 16.02.2020 anmelden!!</w:t>
            </w:r>
          </w:p>
        </w:tc>
      </w:tr>
    </w:tbl>
    <w:p w:rsidR="00F81543" w:rsidRPr="00F81543" w:rsidRDefault="00F81543" w:rsidP="00F81543">
      <w:pPr>
        <w:rPr>
          <w:rFonts w:eastAsia="Batang"/>
        </w:rPr>
      </w:pPr>
    </w:p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p w:rsidR="00E00830" w:rsidRPr="002364C9" w:rsidRDefault="00E00830" w:rsidP="00C37688">
      <w:pPr>
        <w:rPr>
          <w:rFonts w:ascii="Arial" w:eastAsia="Batang" w:hAnsi="Arial" w:cs="Arial"/>
          <w:sz w:val="18"/>
          <w:szCs w:val="18"/>
        </w:rPr>
      </w:pPr>
    </w:p>
    <w:sectPr w:rsidR="00E00830" w:rsidRPr="002364C9" w:rsidSect="00FE61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18" w:bottom="726" w:left="1248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EA" w:rsidRDefault="00681BEA" w:rsidP="00D67C69">
      <w:r>
        <w:separator/>
      </w:r>
    </w:p>
  </w:endnote>
  <w:endnote w:type="continuationSeparator" w:id="0">
    <w:p w:rsidR="00681BEA" w:rsidRDefault="00681BEA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6" w:rsidRDefault="00FE6126" w:rsidP="002A0E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EA" w:rsidRDefault="00681BEA" w:rsidP="00D67C69">
      <w:r>
        <w:separator/>
      </w:r>
    </w:p>
  </w:footnote>
  <w:footnote w:type="continuationSeparator" w:id="0">
    <w:p w:rsidR="00681BEA" w:rsidRDefault="00681BEA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43" w:rsidRDefault="00281E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175895</wp:posOffset>
          </wp:positionV>
          <wp:extent cx="2352675" cy="9429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7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2"/>
    <w:rsid w:val="0000705A"/>
    <w:rsid w:val="00023561"/>
    <w:rsid w:val="000415C9"/>
    <w:rsid w:val="000662F1"/>
    <w:rsid w:val="00073FF1"/>
    <w:rsid w:val="00084D63"/>
    <w:rsid w:val="000A7B52"/>
    <w:rsid w:val="000E3EA0"/>
    <w:rsid w:val="000E5DBC"/>
    <w:rsid w:val="00103DCC"/>
    <w:rsid w:val="00112A91"/>
    <w:rsid w:val="00123C06"/>
    <w:rsid w:val="0013295E"/>
    <w:rsid w:val="00136DF7"/>
    <w:rsid w:val="0014310D"/>
    <w:rsid w:val="00146F7A"/>
    <w:rsid w:val="001E050B"/>
    <w:rsid w:val="00207C6A"/>
    <w:rsid w:val="00217F68"/>
    <w:rsid w:val="002201EF"/>
    <w:rsid w:val="0023080C"/>
    <w:rsid w:val="002364C9"/>
    <w:rsid w:val="002468F9"/>
    <w:rsid w:val="002563C6"/>
    <w:rsid w:val="0025714A"/>
    <w:rsid w:val="00266AC3"/>
    <w:rsid w:val="00270304"/>
    <w:rsid w:val="002736D7"/>
    <w:rsid w:val="002744D3"/>
    <w:rsid w:val="00276604"/>
    <w:rsid w:val="00281E97"/>
    <w:rsid w:val="00284598"/>
    <w:rsid w:val="002A0EB7"/>
    <w:rsid w:val="002C6B82"/>
    <w:rsid w:val="002D645A"/>
    <w:rsid w:val="002E72A7"/>
    <w:rsid w:val="002E7688"/>
    <w:rsid w:val="0032781D"/>
    <w:rsid w:val="00334EEC"/>
    <w:rsid w:val="00340869"/>
    <w:rsid w:val="003419B4"/>
    <w:rsid w:val="003558DF"/>
    <w:rsid w:val="00356661"/>
    <w:rsid w:val="00367307"/>
    <w:rsid w:val="00386098"/>
    <w:rsid w:val="00387671"/>
    <w:rsid w:val="00390FB2"/>
    <w:rsid w:val="00391C84"/>
    <w:rsid w:val="00394E29"/>
    <w:rsid w:val="0039587A"/>
    <w:rsid w:val="00397A04"/>
    <w:rsid w:val="003D01DA"/>
    <w:rsid w:val="003D4666"/>
    <w:rsid w:val="003D49F7"/>
    <w:rsid w:val="003D5765"/>
    <w:rsid w:val="003E025E"/>
    <w:rsid w:val="003E5951"/>
    <w:rsid w:val="004330CE"/>
    <w:rsid w:val="004408E4"/>
    <w:rsid w:val="00445430"/>
    <w:rsid w:val="00461CEF"/>
    <w:rsid w:val="00462283"/>
    <w:rsid w:val="00465BA9"/>
    <w:rsid w:val="004716C6"/>
    <w:rsid w:val="0047595C"/>
    <w:rsid w:val="00497AAC"/>
    <w:rsid w:val="004C6C8D"/>
    <w:rsid w:val="004D79AB"/>
    <w:rsid w:val="004F0A89"/>
    <w:rsid w:val="00501ACF"/>
    <w:rsid w:val="005164E9"/>
    <w:rsid w:val="005246FA"/>
    <w:rsid w:val="00531B39"/>
    <w:rsid w:val="00545FB0"/>
    <w:rsid w:val="005464F2"/>
    <w:rsid w:val="00546DC2"/>
    <w:rsid w:val="00557816"/>
    <w:rsid w:val="00597E1E"/>
    <w:rsid w:val="005A0401"/>
    <w:rsid w:val="005A531A"/>
    <w:rsid w:val="005B2FBA"/>
    <w:rsid w:val="005C3804"/>
    <w:rsid w:val="005C7A9E"/>
    <w:rsid w:val="005D3149"/>
    <w:rsid w:val="005D556D"/>
    <w:rsid w:val="0060299E"/>
    <w:rsid w:val="00610720"/>
    <w:rsid w:val="00631854"/>
    <w:rsid w:val="00633002"/>
    <w:rsid w:val="0064433B"/>
    <w:rsid w:val="00645A63"/>
    <w:rsid w:val="00654C36"/>
    <w:rsid w:val="00657ADF"/>
    <w:rsid w:val="00671BB5"/>
    <w:rsid w:val="006802A2"/>
    <w:rsid w:val="00681BEA"/>
    <w:rsid w:val="00683E13"/>
    <w:rsid w:val="0068520D"/>
    <w:rsid w:val="006863CE"/>
    <w:rsid w:val="006908B2"/>
    <w:rsid w:val="006A24DC"/>
    <w:rsid w:val="006C442C"/>
    <w:rsid w:val="006C6D8F"/>
    <w:rsid w:val="006D0225"/>
    <w:rsid w:val="006D1630"/>
    <w:rsid w:val="006E134E"/>
    <w:rsid w:val="006E4CE8"/>
    <w:rsid w:val="006E7373"/>
    <w:rsid w:val="006F37CE"/>
    <w:rsid w:val="007017A7"/>
    <w:rsid w:val="00714343"/>
    <w:rsid w:val="007417A0"/>
    <w:rsid w:val="007673C0"/>
    <w:rsid w:val="007B72AA"/>
    <w:rsid w:val="007C0002"/>
    <w:rsid w:val="007C062B"/>
    <w:rsid w:val="007D710C"/>
    <w:rsid w:val="00805ED9"/>
    <w:rsid w:val="00812292"/>
    <w:rsid w:val="008363D0"/>
    <w:rsid w:val="00850A53"/>
    <w:rsid w:val="00853411"/>
    <w:rsid w:val="00854CE7"/>
    <w:rsid w:val="0086056D"/>
    <w:rsid w:val="00865839"/>
    <w:rsid w:val="00881602"/>
    <w:rsid w:val="00897623"/>
    <w:rsid w:val="008A6168"/>
    <w:rsid w:val="008B177B"/>
    <w:rsid w:val="008B3DD8"/>
    <w:rsid w:val="008C5CC7"/>
    <w:rsid w:val="008C7BC6"/>
    <w:rsid w:val="008D1CB6"/>
    <w:rsid w:val="008D2EB4"/>
    <w:rsid w:val="008D45D4"/>
    <w:rsid w:val="008F280A"/>
    <w:rsid w:val="008F55CD"/>
    <w:rsid w:val="00904607"/>
    <w:rsid w:val="0091317D"/>
    <w:rsid w:val="00915420"/>
    <w:rsid w:val="00925985"/>
    <w:rsid w:val="00927A46"/>
    <w:rsid w:val="00931411"/>
    <w:rsid w:val="0093260D"/>
    <w:rsid w:val="00932AF4"/>
    <w:rsid w:val="00936968"/>
    <w:rsid w:val="00944C89"/>
    <w:rsid w:val="009561F6"/>
    <w:rsid w:val="0096091E"/>
    <w:rsid w:val="00970029"/>
    <w:rsid w:val="009C22FE"/>
    <w:rsid w:val="009C71FC"/>
    <w:rsid w:val="009D47AD"/>
    <w:rsid w:val="009D7F80"/>
    <w:rsid w:val="009E53A2"/>
    <w:rsid w:val="009F0380"/>
    <w:rsid w:val="009F2E58"/>
    <w:rsid w:val="00A2394C"/>
    <w:rsid w:val="00A27DA4"/>
    <w:rsid w:val="00A328FF"/>
    <w:rsid w:val="00A5353D"/>
    <w:rsid w:val="00A57E47"/>
    <w:rsid w:val="00A81FD6"/>
    <w:rsid w:val="00A83FD5"/>
    <w:rsid w:val="00AA6820"/>
    <w:rsid w:val="00AB5C45"/>
    <w:rsid w:val="00AC34D3"/>
    <w:rsid w:val="00AC47F7"/>
    <w:rsid w:val="00AD12C3"/>
    <w:rsid w:val="00AD3673"/>
    <w:rsid w:val="00AE0C77"/>
    <w:rsid w:val="00AE4986"/>
    <w:rsid w:val="00AF65C6"/>
    <w:rsid w:val="00B047E5"/>
    <w:rsid w:val="00B136C1"/>
    <w:rsid w:val="00B14A52"/>
    <w:rsid w:val="00B14C82"/>
    <w:rsid w:val="00B436D7"/>
    <w:rsid w:val="00B54D18"/>
    <w:rsid w:val="00B60843"/>
    <w:rsid w:val="00B643C3"/>
    <w:rsid w:val="00B65B04"/>
    <w:rsid w:val="00B73D77"/>
    <w:rsid w:val="00B762EC"/>
    <w:rsid w:val="00B9585A"/>
    <w:rsid w:val="00BA73F3"/>
    <w:rsid w:val="00BB0B5A"/>
    <w:rsid w:val="00BC70D5"/>
    <w:rsid w:val="00BD26A4"/>
    <w:rsid w:val="00BD54E7"/>
    <w:rsid w:val="00BD7B96"/>
    <w:rsid w:val="00BE1C01"/>
    <w:rsid w:val="00BF4359"/>
    <w:rsid w:val="00BF69DE"/>
    <w:rsid w:val="00C21361"/>
    <w:rsid w:val="00C35507"/>
    <w:rsid w:val="00C37688"/>
    <w:rsid w:val="00C46364"/>
    <w:rsid w:val="00C552D6"/>
    <w:rsid w:val="00C64CA4"/>
    <w:rsid w:val="00C70F34"/>
    <w:rsid w:val="00C8544A"/>
    <w:rsid w:val="00C877BB"/>
    <w:rsid w:val="00C92E6F"/>
    <w:rsid w:val="00C93C46"/>
    <w:rsid w:val="00C945D2"/>
    <w:rsid w:val="00C97B41"/>
    <w:rsid w:val="00CA0E43"/>
    <w:rsid w:val="00CB2C7D"/>
    <w:rsid w:val="00CB4961"/>
    <w:rsid w:val="00CE03E9"/>
    <w:rsid w:val="00D138C4"/>
    <w:rsid w:val="00D14B58"/>
    <w:rsid w:val="00D20B4F"/>
    <w:rsid w:val="00D239A2"/>
    <w:rsid w:val="00D23ED4"/>
    <w:rsid w:val="00D2618E"/>
    <w:rsid w:val="00D37A44"/>
    <w:rsid w:val="00D47DDC"/>
    <w:rsid w:val="00D545D3"/>
    <w:rsid w:val="00D67C69"/>
    <w:rsid w:val="00D77DD9"/>
    <w:rsid w:val="00D8115D"/>
    <w:rsid w:val="00D90967"/>
    <w:rsid w:val="00DA72A1"/>
    <w:rsid w:val="00DB2915"/>
    <w:rsid w:val="00DC0F0D"/>
    <w:rsid w:val="00DC6B9D"/>
    <w:rsid w:val="00DD7F6B"/>
    <w:rsid w:val="00DE75BB"/>
    <w:rsid w:val="00DF7C2E"/>
    <w:rsid w:val="00E00830"/>
    <w:rsid w:val="00E31746"/>
    <w:rsid w:val="00E54570"/>
    <w:rsid w:val="00E71DA0"/>
    <w:rsid w:val="00E77D91"/>
    <w:rsid w:val="00E8488E"/>
    <w:rsid w:val="00E9466B"/>
    <w:rsid w:val="00EB74FC"/>
    <w:rsid w:val="00ED5749"/>
    <w:rsid w:val="00EE4C6B"/>
    <w:rsid w:val="00EF1AFE"/>
    <w:rsid w:val="00EF5DE0"/>
    <w:rsid w:val="00EF77E7"/>
    <w:rsid w:val="00F12B41"/>
    <w:rsid w:val="00F40102"/>
    <w:rsid w:val="00F45029"/>
    <w:rsid w:val="00F47ED8"/>
    <w:rsid w:val="00F81543"/>
    <w:rsid w:val="00F913D7"/>
    <w:rsid w:val="00F924A2"/>
    <w:rsid w:val="00F9533A"/>
    <w:rsid w:val="00F97CF5"/>
    <w:rsid w:val="00FE429B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cam@t-on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7E3F-FDBA-4AE3-ADE9-70B33567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2017-02-07T14:39:00Z</cp:lastPrinted>
  <dcterms:created xsi:type="dcterms:W3CDTF">2020-01-03T14:53:00Z</dcterms:created>
  <dcterms:modified xsi:type="dcterms:W3CDTF">2020-01-04T13:51:00Z</dcterms:modified>
</cp:coreProperties>
</file>